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63" w:rsidRDefault="006D2263"/>
    <w:p w:rsidR="00AA54F9" w:rsidRDefault="00AA54F9">
      <w:r>
        <w:rPr>
          <w:b/>
          <w:u w:val="single"/>
        </w:rPr>
        <w:t xml:space="preserve">NUS Laboratory </w:t>
      </w:r>
      <w:proofErr w:type="spellStart"/>
      <w:r>
        <w:rPr>
          <w:b/>
          <w:u w:val="single"/>
        </w:rPr>
        <w:t>Biorisk</w:t>
      </w:r>
      <w:proofErr w:type="spellEnd"/>
      <w:r>
        <w:rPr>
          <w:b/>
          <w:u w:val="single"/>
        </w:rPr>
        <w:t xml:space="preserve"> Management Manual</w:t>
      </w:r>
    </w:p>
    <w:p w:rsidR="00AA54F9" w:rsidRDefault="00AA54F9">
      <w:r>
        <w:t xml:space="preserve">Cambridge CARES Follows the NUS Laboratory </w:t>
      </w:r>
      <w:proofErr w:type="spellStart"/>
      <w:r>
        <w:t>Biorisk</w:t>
      </w:r>
      <w:proofErr w:type="spellEnd"/>
      <w:r>
        <w:t xml:space="preserve"> Management Manual.  The differences are noted here.</w:t>
      </w:r>
    </w:p>
    <w:p w:rsidR="00AA54F9" w:rsidRDefault="00AA54F9"/>
    <w:p w:rsidR="00AA54F9" w:rsidRDefault="00AA54F9">
      <w:r>
        <w:rPr>
          <w:b/>
          <w:u w:val="single"/>
        </w:rPr>
        <w:t xml:space="preserve">Differences in CARES practice to the NUS </w:t>
      </w:r>
      <w:proofErr w:type="spellStart"/>
      <w:r>
        <w:rPr>
          <w:b/>
          <w:u w:val="single"/>
        </w:rPr>
        <w:t>Biorisk</w:t>
      </w:r>
      <w:proofErr w:type="spellEnd"/>
      <w:r>
        <w:rPr>
          <w:b/>
          <w:u w:val="single"/>
        </w:rPr>
        <w:t xml:space="preserve"> management manual</w:t>
      </w:r>
    </w:p>
    <w:p w:rsidR="00AA54F9" w:rsidRDefault="00AA54F9" w:rsidP="00AA54F9">
      <w:r>
        <w:tab/>
      </w:r>
      <w:r>
        <w:rPr>
          <w:b/>
        </w:rPr>
        <w:t>General</w:t>
      </w:r>
      <w:r>
        <w:t>:  As CARES is a large organization, involving multiple collaborating PIs, in the NUS General Laboratory Safety Manual, for PI, please read “Respective PIs, Program Director and Lab Manager”.</w:t>
      </w:r>
    </w:p>
    <w:p w:rsidR="00AA54F9" w:rsidRDefault="00AA54F9">
      <w:r>
        <w:t xml:space="preserve">p4. </w:t>
      </w:r>
      <w:r w:rsidRPr="00AA54F9">
        <w:rPr>
          <w:b/>
        </w:rPr>
        <w:t>2.1.1 NUS</w:t>
      </w:r>
      <w:r>
        <w:t xml:space="preserve"> </w:t>
      </w:r>
      <w:r w:rsidRPr="00D148A4">
        <w:rPr>
          <w:b/>
        </w:rPr>
        <w:t>Pre</w:t>
      </w:r>
      <w:r>
        <w:rPr>
          <w:b/>
        </w:rPr>
        <w:t>s</w:t>
      </w:r>
      <w:r w:rsidRPr="00D148A4">
        <w:rPr>
          <w:b/>
        </w:rPr>
        <w:t>ident.</w:t>
      </w:r>
      <w:r>
        <w:t xml:space="preserve">  Ultimate responsibility for CARES  Safety and Health lies with the Governing Board.  They invest this responsibility in the office of the Program Director.  </w:t>
      </w:r>
    </w:p>
    <w:p w:rsidR="00AA54F9" w:rsidRDefault="00AA54F9">
      <w:r>
        <w:t xml:space="preserve">p4.  </w:t>
      </w:r>
      <w:r w:rsidRPr="00E34E63">
        <w:rPr>
          <w:b/>
        </w:rPr>
        <w:t>NUS Institutional</w:t>
      </w:r>
      <w:r>
        <w:rPr>
          <w:b/>
        </w:rPr>
        <w:t xml:space="preserve"> Biosafety</w:t>
      </w:r>
      <w:r w:rsidRPr="00E34E63">
        <w:rPr>
          <w:b/>
        </w:rPr>
        <w:t xml:space="preserve"> Safety Committee</w:t>
      </w:r>
      <w:r>
        <w:rPr>
          <w:b/>
        </w:rPr>
        <w:t xml:space="preserve"> (IBC)</w:t>
      </w:r>
      <w:r w:rsidRPr="00E34E63">
        <w:rPr>
          <w:b/>
        </w:rPr>
        <w:t>.</w:t>
      </w:r>
      <w:r>
        <w:t xml:space="preserve"> These responsibilities are handled by the CARES Safety committee headed by the Laboratory Manager. </w:t>
      </w:r>
    </w:p>
    <w:p w:rsidR="00AA54F9" w:rsidRDefault="00AA54F9">
      <w:r>
        <w:t xml:space="preserve">p4. </w:t>
      </w:r>
      <w:r>
        <w:rPr>
          <w:b/>
        </w:rPr>
        <w:t>4.1.4 Principle Investigator (PI)</w:t>
      </w:r>
      <w:r>
        <w:t xml:space="preserve">  In CARES, researchers conduct the Risk assessments of their activities and submit them to their respective PIs and the Lab Manager for approval.</w:t>
      </w:r>
    </w:p>
    <w:p w:rsidR="00AA54F9" w:rsidRDefault="00AA54F9">
      <w:r>
        <w:t xml:space="preserve">p18. </w:t>
      </w:r>
      <w:r>
        <w:rPr>
          <w:b/>
        </w:rPr>
        <w:t>3.7  Oversight by Institutional Committees</w:t>
      </w:r>
      <w:r>
        <w:t>.  All of these responsibilities are assumed by the Program Director, the CARES Safety Committee, and the Laboratory Manager.</w:t>
      </w:r>
    </w:p>
    <w:p w:rsidR="00AA54F9" w:rsidRPr="00AA54F9" w:rsidRDefault="00AA54F9">
      <w:r>
        <w:t xml:space="preserve">p19.  </w:t>
      </w:r>
      <w:r>
        <w:rPr>
          <w:b/>
        </w:rPr>
        <w:t xml:space="preserve">3.81.  </w:t>
      </w:r>
      <w:r>
        <w:t xml:space="preserve">   In CARES, researchers conduct the Risk assessments of their activities and submit them to their respective PIs and the Lab Manager for approval.</w:t>
      </w:r>
    </w:p>
    <w:p w:rsidR="00AA54F9" w:rsidRDefault="00AA54F9">
      <w:r>
        <w:t xml:space="preserve">p26. </w:t>
      </w:r>
      <w:r>
        <w:rPr>
          <w:b/>
        </w:rPr>
        <w:t>3.15 Training</w:t>
      </w:r>
      <w:r>
        <w:t xml:space="preserve">.  As CARES consists of a multi-university collaboration, individual researchers are expected to organize their training via their respective University, and to provide evidence of the training to the Lab Manager. </w:t>
      </w:r>
    </w:p>
    <w:p w:rsidR="00AA54F9" w:rsidRDefault="00E15FCE">
      <w:r>
        <w:t xml:space="preserve">p. 31  </w:t>
      </w:r>
      <w:r>
        <w:rPr>
          <w:b/>
        </w:rPr>
        <w:t>3.17.1  Laboratory Commissioning</w:t>
      </w:r>
      <w:r>
        <w:t xml:space="preserve">  Responsibility for Lab Commissioning rests with the Program Director</w:t>
      </w:r>
    </w:p>
    <w:p w:rsidR="00E15FCE" w:rsidRPr="00E15FCE" w:rsidRDefault="00E15FCE">
      <w:r>
        <w:t xml:space="preserve">p. 31 </w:t>
      </w:r>
      <w:r>
        <w:rPr>
          <w:b/>
        </w:rPr>
        <w:t>3.18 After Office Hours</w:t>
      </w:r>
      <w:r>
        <w:t>.  Office hours are 9:00 a.m. to 6:00 p.m. for CARES staff</w:t>
      </w:r>
    </w:p>
    <w:p w:rsidR="00AA54F9" w:rsidRDefault="00E15FCE">
      <w:r>
        <w:t xml:space="preserve">p. 72  </w:t>
      </w:r>
      <w:r>
        <w:rPr>
          <w:b/>
        </w:rPr>
        <w:t>6.3 Training</w:t>
      </w:r>
      <w:r>
        <w:t>.  As CARES consists of a multi-university collaboration, individual researchers are expected to organize their training via their respective University, and to provide evidence of the training to the Lab Manager.</w:t>
      </w:r>
    </w:p>
    <w:p w:rsidR="00E15FCE" w:rsidRDefault="00E15FCE">
      <w:r>
        <w:t xml:space="preserve">p. 103.  </w:t>
      </w:r>
      <w:r>
        <w:rPr>
          <w:b/>
        </w:rPr>
        <w:t xml:space="preserve">7.6.1  Risk Assessment  </w:t>
      </w:r>
      <w:r>
        <w:t>In CARES, researchers conduct the Risk assessments of their activities and submit them to their respective PIs and the Lab Manager for approval</w:t>
      </w:r>
    </w:p>
    <w:p w:rsidR="00297EE5" w:rsidRPr="00297EE5" w:rsidRDefault="00297EE5">
      <w:r>
        <w:t xml:space="preserve">p. 120 </w:t>
      </w:r>
      <w:r>
        <w:rPr>
          <w:b/>
        </w:rPr>
        <w:t>Accidents and Incidents Reporting</w:t>
      </w:r>
      <w:r>
        <w:t xml:space="preserve">  </w:t>
      </w:r>
      <w:r>
        <w:t>We conduct our own internal investigation and reporting as documented in the CARES Procedures on Communications.</w:t>
      </w:r>
      <w:bookmarkStart w:id="0" w:name="_GoBack"/>
      <w:bookmarkEnd w:id="0"/>
    </w:p>
    <w:sectPr w:rsidR="00297EE5" w:rsidRPr="00297E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263" w:rsidRDefault="00F33263" w:rsidP="00AA54F9">
      <w:pPr>
        <w:spacing w:after="0" w:line="240" w:lineRule="auto"/>
      </w:pPr>
      <w:r>
        <w:separator/>
      </w:r>
    </w:p>
  </w:endnote>
  <w:endnote w:type="continuationSeparator" w:id="0">
    <w:p w:rsidR="00F33263" w:rsidRDefault="00F33263" w:rsidP="00AA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793" w:rsidRDefault="00E00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793" w:rsidRDefault="00E00793">
    <w:pPr>
      <w:pStyle w:val="Footer"/>
    </w:pPr>
    <w:r>
      <w:t>v1.0</w:t>
    </w:r>
    <w:r>
      <w:tab/>
      <w:t xml:space="preserve">11 – Jan – 2017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793" w:rsidRDefault="00E00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263" w:rsidRDefault="00F33263" w:rsidP="00AA54F9">
      <w:pPr>
        <w:spacing w:after="0" w:line="240" w:lineRule="auto"/>
      </w:pPr>
      <w:r>
        <w:separator/>
      </w:r>
    </w:p>
  </w:footnote>
  <w:footnote w:type="continuationSeparator" w:id="0">
    <w:p w:rsidR="00F33263" w:rsidRDefault="00F33263" w:rsidP="00AA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793" w:rsidRDefault="00E00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4F9" w:rsidRDefault="00AA54F9">
    <w:pPr>
      <w:pStyle w:val="Header"/>
    </w:pPr>
    <w:r>
      <w:rPr>
        <w:noProof/>
      </w:rPr>
      <w:drawing>
        <wp:inline distT="0" distB="0" distL="0" distR="0" wp14:anchorId="60C9B296" wp14:editId="34D50EF7">
          <wp:extent cx="4029075" cy="914400"/>
          <wp:effectExtent l="0" t="0" r="9525" b="0"/>
          <wp:docPr id="2" name="Picture 1" descr="15_LONG_N CARES_CamCreate-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5_LONG_N CARES_CamCreate-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793" w:rsidRDefault="00E007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F9"/>
    <w:rsid w:val="00297EE5"/>
    <w:rsid w:val="002F1F89"/>
    <w:rsid w:val="006D2263"/>
    <w:rsid w:val="00775F19"/>
    <w:rsid w:val="00AA54F9"/>
    <w:rsid w:val="00D96AE6"/>
    <w:rsid w:val="00E00793"/>
    <w:rsid w:val="00E15FCE"/>
    <w:rsid w:val="00EB4532"/>
    <w:rsid w:val="00F3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49CC8"/>
  <w15:chartTrackingRefBased/>
  <w15:docId w15:val="{7A4E5A08-AD43-4912-9AA7-871910FB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4F9"/>
  </w:style>
  <w:style w:type="paragraph" w:styleId="Footer">
    <w:name w:val="footer"/>
    <w:basedOn w:val="Normal"/>
    <w:link w:val="FooterChar"/>
    <w:uiPriority w:val="99"/>
    <w:unhideWhenUsed/>
    <w:rsid w:val="00AA5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Schmidt</dc:creator>
  <cp:keywords/>
  <dc:description/>
  <cp:lastModifiedBy>H Schmidt</cp:lastModifiedBy>
  <cp:revision>3</cp:revision>
  <dcterms:created xsi:type="dcterms:W3CDTF">2016-12-12T01:57:00Z</dcterms:created>
  <dcterms:modified xsi:type="dcterms:W3CDTF">2017-02-17T08:28:00Z</dcterms:modified>
</cp:coreProperties>
</file>